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97" w:rsidRPr="00956E97" w:rsidRDefault="00956E97" w:rsidP="00956E9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56E97">
        <w:rPr>
          <w:rFonts w:ascii="Times New Roman" w:eastAsia="Calibri" w:hAnsi="Times New Roman" w:cs="Times New Roman"/>
          <w:sz w:val="28"/>
          <w:szCs w:val="28"/>
        </w:rPr>
        <w:t>РОССИЙСКАЯ     ФЕДЕРАЦИЯ</w:t>
      </w:r>
    </w:p>
    <w:p w:rsidR="00956E97" w:rsidRPr="00956E97" w:rsidRDefault="00956E97" w:rsidP="00956E9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6E97">
        <w:rPr>
          <w:rFonts w:ascii="Times New Roman" w:eastAsia="Calibri" w:hAnsi="Times New Roman" w:cs="Times New Roman"/>
          <w:sz w:val="28"/>
          <w:szCs w:val="28"/>
        </w:rPr>
        <w:t xml:space="preserve">БРЯНСКАЯ     ОБЛАСТЬ </w:t>
      </w:r>
    </w:p>
    <w:p w:rsidR="00956E97" w:rsidRPr="00956E97" w:rsidRDefault="00956E97" w:rsidP="00956E9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6E97">
        <w:rPr>
          <w:rFonts w:ascii="Times New Roman" w:eastAsia="Calibri" w:hAnsi="Times New Roman" w:cs="Times New Roman"/>
          <w:sz w:val="28"/>
          <w:szCs w:val="28"/>
        </w:rPr>
        <w:t>ВЫГОНИЧСКИЙ   РАЙОН</w:t>
      </w:r>
    </w:p>
    <w:p w:rsidR="00956E97" w:rsidRPr="00956E97" w:rsidRDefault="00956E97" w:rsidP="00956E9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6E97">
        <w:rPr>
          <w:rFonts w:ascii="Times New Roman" w:eastAsia="Calibri" w:hAnsi="Times New Roman" w:cs="Times New Roman"/>
          <w:sz w:val="28"/>
          <w:szCs w:val="28"/>
        </w:rPr>
        <w:t>ХМЕЛЕВСКИЙ СЕЛЬСКИЙ СОВЕТ НАРОДНЫХ ДЕПУТАТОВ</w:t>
      </w:r>
    </w:p>
    <w:p w:rsidR="00956E97" w:rsidRPr="00956E97" w:rsidRDefault="00956E97" w:rsidP="00956E9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6E97">
        <w:rPr>
          <w:rFonts w:ascii="Times New Roman" w:eastAsia="Calibri" w:hAnsi="Times New Roman" w:cs="Times New Roman"/>
          <w:sz w:val="28"/>
          <w:szCs w:val="28"/>
        </w:rPr>
        <w:t>ТРЕТЬЕГО СОЗЫВА</w:t>
      </w:r>
    </w:p>
    <w:p w:rsidR="00956E97" w:rsidRPr="00956E97" w:rsidRDefault="00956E97" w:rsidP="00956E9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E97" w:rsidRPr="00956E97" w:rsidRDefault="00956E97" w:rsidP="00956E9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6E97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956E97" w:rsidRPr="00956E97" w:rsidRDefault="00956E97" w:rsidP="00956E9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E97" w:rsidRPr="00956E97" w:rsidRDefault="00956E97" w:rsidP="00956E9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E97">
        <w:rPr>
          <w:rFonts w:ascii="Times New Roman" w:eastAsia="Calibri" w:hAnsi="Times New Roman" w:cs="Times New Roman"/>
          <w:sz w:val="28"/>
          <w:szCs w:val="28"/>
        </w:rPr>
        <w:t>от 02.11. 2017 г.  № 83</w:t>
      </w:r>
    </w:p>
    <w:p w:rsidR="00956E97" w:rsidRPr="00956E97" w:rsidRDefault="00956E97" w:rsidP="00956E9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E97">
        <w:rPr>
          <w:rFonts w:ascii="Times New Roman" w:eastAsia="Calibri" w:hAnsi="Times New Roman" w:cs="Times New Roman"/>
          <w:sz w:val="28"/>
          <w:szCs w:val="28"/>
        </w:rPr>
        <w:t xml:space="preserve">д.Хмелево            </w:t>
      </w:r>
    </w:p>
    <w:p w:rsidR="00956E97" w:rsidRPr="00956E97" w:rsidRDefault="00956E97" w:rsidP="00956E9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6E97" w:rsidRPr="00956E97" w:rsidRDefault="00956E97" w:rsidP="00956E97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E97" w:rsidRPr="00956E97" w:rsidRDefault="00956E97" w:rsidP="00956E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6E97">
        <w:rPr>
          <w:rFonts w:ascii="Times New Roman" w:eastAsia="Calibri" w:hAnsi="Times New Roman" w:cs="Times New Roman"/>
          <w:sz w:val="28"/>
          <w:szCs w:val="28"/>
        </w:rPr>
        <w:t xml:space="preserve"> Об утверждении Программы</w:t>
      </w:r>
    </w:p>
    <w:p w:rsidR="00956E97" w:rsidRPr="00956E97" w:rsidRDefault="00956E97" w:rsidP="00956E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6E97">
        <w:rPr>
          <w:rFonts w:ascii="Times New Roman" w:eastAsia="Calibri" w:hAnsi="Times New Roman" w:cs="Times New Roman"/>
          <w:sz w:val="28"/>
          <w:szCs w:val="28"/>
        </w:rPr>
        <w:t>комплексного развития систем</w:t>
      </w:r>
    </w:p>
    <w:p w:rsidR="00956E97" w:rsidRPr="00956E97" w:rsidRDefault="00956E97" w:rsidP="00956E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6E97">
        <w:rPr>
          <w:rFonts w:ascii="Times New Roman" w:eastAsia="Calibri" w:hAnsi="Times New Roman" w:cs="Times New Roman"/>
          <w:sz w:val="28"/>
          <w:szCs w:val="28"/>
        </w:rPr>
        <w:t>коммунальной инфраструктуры</w:t>
      </w:r>
    </w:p>
    <w:p w:rsidR="00956E97" w:rsidRPr="00956E97" w:rsidRDefault="00956E97" w:rsidP="00956E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6E97">
        <w:rPr>
          <w:rFonts w:ascii="Times New Roman" w:eastAsia="Calibri" w:hAnsi="Times New Roman" w:cs="Times New Roman"/>
          <w:sz w:val="28"/>
          <w:szCs w:val="28"/>
        </w:rPr>
        <w:t>Хмелевского сельского поселения</w:t>
      </w:r>
    </w:p>
    <w:p w:rsidR="00956E97" w:rsidRPr="00956E97" w:rsidRDefault="00956E97" w:rsidP="00956E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6E97">
        <w:rPr>
          <w:rFonts w:ascii="Times New Roman" w:eastAsia="Calibri" w:hAnsi="Times New Roman" w:cs="Times New Roman"/>
          <w:sz w:val="28"/>
          <w:szCs w:val="28"/>
        </w:rPr>
        <w:t>на 2017-2026 годы.</w:t>
      </w:r>
    </w:p>
    <w:p w:rsidR="00956E97" w:rsidRPr="00956E97" w:rsidRDefault="00956E97" w:rsidP="00956E97">
      <w:pPr>
        <w:spacing w:after="0" w:line="240" w:lineRule="auto"/>
        <w:ind w:right="4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97" w:rsidRPr="00956E97" w:rsidRDefault="00956E97" w:rsidP="00956E97">
      <w:pPr>
        <w:spacing w:after="0" w:line="240" w:lineRule="auto"/>
        <w:ind w:right="4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97" w:rsidRPr="00956E97" w:rsidRDefault="00956E97" w:rsidP="00956E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97" w:rsidRPr="00956E97" w:rsidRDefault="00956E97" w:rsidP="00956E9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30.12.2004 г. № 210-ФЗ «Об основах регулирования тарифов организаций коммунального комплекса, ст.26 Градостроительного кодекса </w:t>
      </w:r>
      <w:r w:rsidRPr="00956E9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приказом от 06.05.2011 г. № 204 «О разработке программ комплексного развития систем коммунальной инфраструктуры муниципальных образований», </w:t>
      </w:r>
      <w:r w:rsidRPr="00956E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Хмелевского сельского поселения, Хмелевский сельский Совет народных депутатов</w:t>
      </w:r>
      <w:proofErr w:type="gramEnd"/>
    </w:p>
    <w:p w:rsidR="00956E97" w:rsidRPr="00956E97" w:rsidRDefault="00956E97" w:rsidP="00956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</w:p>
    <w:p w:rsidR="00956E97" w:rsidRPr="00956E97" w:rsidRDefault="00956E97" w:rsidP="00956E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E97">
        <w:rPr>
          <w:rFonts w:ascii="Times New Roman" w:eastAsia="Calibri" w:hAnsi="Times New Roman" w:cs="Times New Roman"/>
          <w:sz w:val="28"/>
          <w:szCs w:val="28"/>
        </w:rPr>
        <w:t xml:space="preserve">        РЕШИЛ:</w:t>
      </w:r>
    </w:p>
    <w:p w:rsidR="00956E97" w:rsidRPr="00956E97" w:rsidRDefault="00956E97" w:rsidP="00956E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E97" w:rsidRPr="00956E97" w:rsidRDefault="00956E97" w:rsidP="00956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E97">
        <w:rPr>
          <w:rFonts w:ascii="Times New Roman" w:eastAsia="Calibri" w:hAnsi="Times New Roman" w:cs="Times New Roman"/>
          <w:sz w:val="28"/>
          <w:szCs w:val="28"/>
        </w:rPr>
        <w:t>1.  Утвердить Программу комплексного развития систем коммунальной инфраструктуры Хмелевского сельского поселения согласно приложению.</w:t>
      </w:r>
    </w:p>
    <w:p w:rsidR="00956E97" w:rsidRPr="00956E97" w:rsidRDefault="00956E97" w:rsidP="00956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E97" w:rsidRPr="00956E97" w:rsidRDefault="00956E97" w:rsidP="00956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E97">
        <w:rPr>
          <w:rFonts w:ascii="Times New Roman" w:eastAsia="Calibri" w:hAnsi="Times New Roman" w:cs="Times New Roman"/>
          <w:sz w:val="28"/>
          <w:szCs w:val="28"/>
        </w:rPr>
        <w:t>2. Решение обнародовать в установленном порядке.</w:t>
      </w:r>
    </w:p>
    <w:p w:rsidR="00956E97" w:rsidRPr="00956E97" w:rsidRDefault="00956E97" w:rsidP="00956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E97" w:rsidRPr="00956E97" w:rsidRDefault="00956E97" w:rsidP="00956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E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956E97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956E97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главу Хмелевской сельской администрации </w:t>
      </w:r>
      <w:proofErr w:type="spellStart"/>
      <w:r w:rsidRPr="00956E97">
        <w:rPr>
          <w:rFonts w:ascii="Times New Roman" w:eastAsia="Calibri" w:hAnsi="Times New Roman" w:cs="Times New Roman"/>
          <w:sz w:val="28"/>
          <w:szCs w:val="28"/>
        </w:rPr>
        <w:t>Т.А.Иванову</w:t>
      </w:r>
      <w:proofErr w:type="spellEnd"/>
      <w:r w:rsidRPr="00956E9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6E97" w:rsidRPr="00956E97" w:rsidRDefault="00956E97" w:rsidP="00956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E97" w:rsidRPr="00956E97" w:rsidRDefault="00956E97" w:rsidP="00956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E97" w:rsidRPr="00956E97" w:rsidRDefault="00956E97" w:rsidP="00956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56E97" w:rsidRPr="00956E97" w:rsidRDefault="00956E97" w:rsidP="00956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56E97" w:rsidRPr="00956E97" w:rsidRDefault="00956E97" w:rsidP="00956E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E97">
        <w:rPr>
          <w:rFonts w:ascii="Times New Roman" w:eastAsia="Calibri" w:hAnsi="Times New Roman" w:cs="Times New Roman"/>
          <w:sz w:val="28"/>
          <w:szCs w:val="28"/>
        </w:rPr>
        <w:t xml:space="preserve">  Глава Хмелевского сельского</w:t>
      </w:r>
    </w:p>
    <w:p w:rsidR="00956E97" w:rsidRPr="00956E97" w:rsidRDefault="00956E97" w:rsidP="00956E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E97">
        <w:rPr>
          <w:rFonts w:ascii="Times New Roman" w:eastAsia="Calibri" w:hAnsi="Times New Roman" w:cs="Times New Roman"/>
          <w:sz w:val="28"/>
          <w:szCs w:val="28"/>
        </w:rPr>
        <w:t xml:space="preserve">  поселения                                                                             </w:t>
      </w:r>
      <w:proofErr w:type="spellStart"/>
      <w:r w:rsidRPr="00956E97">
        <w:rPr>
          <w:rFonts w:ascii="Times New Roman" w:eastAsia="Calibri" w:hAnsi="Times New Roman" w:cs="Times New Roman"/>
          <w:sz w:val="28"/>
          <w:szCs w:val="28"/>
        </w:rPr>
        <w:t>Т.А.Иванова</w:t>
      </w:r>
      <w:proofErr w:type="spellEnd"/>
    </w:p>
    <w:p w:rsidR="00956E97" w:rsidRPr="00956E97" w:rsidRDefault="00956E97" w:rsidP="00956E9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956E97" w:rsidRDefault="00956E97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</w:pPr>
    </w:p>
    <w:p w:rsidR="00956E97" w:rsidRDefault="00956E97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</w:pPr>
    </w:p>
    <w:p w:rsidR="00956E97" w:rsidRDefault="00956E97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</w:pPr>
    </w:p>
    <w:p w:rsidR="00956E97" w:rsidRDefault="00956E97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</w:pPr>
    </w:p>
    <w:p w:rsidR="00956E97" w:rsidRDefault="00956E97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</w:pPr>
    </w:p>
    <w:p w:rsidR="00956E97" w:rsidRDefault="00956E97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</w:pPr>
    </w:p>
    <w:p w:rsidR="00956E97" w:rsidRDefault="00956E97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</w:pPr>
    </w:p>
    <w:p w:rsidR="00956E97" w:rsidRDefault="00956E97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</w:pPr>
    </w:p>
    <w:p w:rsidR="00956E97" w:rsidRDefault="00956E97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</w:pPr>
    </w:p>
    <w:p w:rsidR="00956E97" w:rsidRDefault="00956E97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</w:pPr>
    </w:p>
    <w:p w:rsidR="00956E97" w:rsidRDefault="00956E97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</w:pPr>
    </w:p>
    <w:p w:rsidR="00956E97" w:rsidRDefault="00956E97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</w:pPr>
    </w:p>
    <w:p w:rsidR="00956E97" w:rsidRDefault="00956E97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</w:pPr>
    </w:p>
    <w:p w:rsidR="00956E97" w:rsidRDefault="00956E97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</w:pPr>
    </w:p>
    <w:p w:rsidR="00956E97" w:rsidRDefault="00956E97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</w:pP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color w:val="4A5562"/>
          <w:sz w:val="28"/>
          <w:szCs w:val="28"/>
          <w:lang w:eastAsia="ru-RU"/>
        </w:rPr>
      </w:pPr>
      <w:r w:rsidRPr="00675DFD"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  <w:t>Программа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color w:val="4A5562"/>
          <w:sz w:val="28"/>
          <w:szCs w:val="28"/>
          <w:lang w:eastAsia="ru-RU"/>
        </w:rPr>
      </w:pPr>
      <w:r w:rsidRPr="00675DFD"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  <w:t xml:space="preserve">комплексного развития систем </w:t>
      </w:r>
      <w:proofErr w:type="gramStart"/>
      <w:r w:rsidRPr="00675DFD"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  <w:t>коммунальной</w:t>
      </w:r>
      <w:proofErr w:type="gramEnd"/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color w:val="4A5562"/>
          <w:sz w:val="28"/>
          <w:szCs w:val="28"/>
          <w:lang w:eastAsia="ru-RU"/>
        </w:rPr>
      </w:pPr>
      <w:r w:rsidRPr="00675DFD"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  <w:t>инфраструктуры  Хмелевского  сельского поселения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color w:val="4A5562"/>
          <w:sz w:val="28"/>
          <w:szCs w:val="28"/>
          <w:lang w:eastAsia="ru-RU"/>
        </w:rPr>
      </w:pPr>
      <w:r w:rsidRPr="00675DFD"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  <w:t>Выгоничского района Брянской области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color w:val="4A5562"/>
          <w:sz w:val="28"/>
          <w:szCs w:val="28"/>
          <w:lang w:eastAsia="ru-RU"/>
        </w:rPr>
      </w:pPr>
      <w:r w:rsidRPr="00675DFD">
        <w:rPr>
          <w:rFonts w:ascii="Tahoma" w:eastAsia="Calibri" w:hAnsi="Tahoma" w:cs="Tahoma"/>
          <w:b/>
          <w:bCs/>
          <w:color w:val="4A5562"/>
          <w:sz w:val="28"/>
          <w:szCs w:val="28"/>
          <w:lang w:eastAsia="ru-RU"/>
        </w:rPr>
        <w:t>на 2017-2026 годы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  <w:t> 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 xml:space="preserve">                                          </w:t>
      </w:r>
      <w:r w:rsidRPr="00675DFD"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  <w:t>1.Паспорт программы</w:t>
      </w:r>
    </w:p>
    <w:tbl>
      <w:tblPr>
        <w:tblW w:w="9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3"/>
        <w:gridCol w:w="7112"/>
      </w:tblGrid>
      <w:tr w:rsidR="00675DFD" w:rsidRPr="00675DFD" w:rsidTr="0007118F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комплексного развития систем коммунальной инфраструктуры Хмелевского сельского поселения Выгоничского района Брянской области на 2017-2026 гг.</w:t>
            </w:r>
          </w:p>
        </w:tc>
      </w:tr>
      <w:tr w:rsidR="00675DFD" w:rsidRPr="00675DFD" w:rsidTr="0007118F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 </w:t>
            </w:r>
            <w:hyperlink r:id="rId7" w:history="1">
              <w:r w:rsidRPr="00675DFD">
                <w:rPr>
                  <w:rFonts w:ascii="Times New Roman" w:eastAsia="Calibri" w:hAnsi="Times New Roman" w:cs="Times New Roman"/>
                  <w:color w:val="5F5F5F"/>
                  <w:sz w:val="24"/>
                  <w:szCs w:val="24"/>
                  <w:u w:val="single"/>
                  <w:lang w:eastAsia="ru-RU"/>
                </w:rPr>
                <w:t>№ 131-ФЗ</w:t>
              </w:r>
            </w:hyperlink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«Об общих принципах организации местного самоуправления в Российской Федерации»;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закон от 30 декабря 2004 года № 210-ФЗ «Об основах регулирования тарифов организаций коммунального комплекса»;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 </w:t>
            </w:r>
            <w:hyperlink r:id="rId8" w:history="1">
              <w:r w:rsidRPr="00675DFD">
                <w:rPr>
                  <w:rFonts w:ascii="Times New Roman" w:eastAsia="Calibri" w:hAnsi="Times New Roman" w:cs="Times New Roman"/>
                  <w:color w:val="5F5F5F"/>
                  <w:sz w:val="24"/>
                  <w:szCs w:val="24"/>
                  <w:u w:val="single"/>
                  <w:lang w:eastAsia="ru-RU"/>
                </w:rPr>
                <w:t>распоряжение</w:t>
              </w:r>
            </w:hyperlink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Правительства Российской Федерации от 02 февраля 2010 года N 102-р "Об утверждении Концепции федеральной целевой программы "Комплексная программа модернизации и реформирования жилищно-коммунального </w:t>
            </w: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хозяйства на 2010-2020 годы",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генеральный план Хмелевского сельского поселения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5DFD" w:rsidRPr="00675DFD" w:rsidTr="0007118F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Хмелевская  сельская администрация</w:t>
            </w:r>
          </w:p>
        </w:tc>
      </w:tr>
      <w:tr w:rsidR="00675DFD" w:rsidRPr="00675DFD" w:rsidTr="0007118F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Хмелевская сельская администрация;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МУП «Выгоничский районный водоканал».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ООО «</w:t>
            </w:r>
            <w:proofErr w:type="spellStart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СпецАвтоКом</w:t>
            </w:r>
            <w:proofErr w:type="spellEnd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5DFD" w:rsidRPr="00675DFD" w:rsidTr="0007118F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  Хмелевского сельского поселения</w:t>
            </w:r>
          </w:p>
        </w:tc>
      </w:tr>
      <w:tr w:rsidR="00675DFD" w:rsidRPr="00675DFD" w:rsidTr="0007118F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Реконструкция и модернизация систем коммунальной инфраструктуры;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улучшение качества коммунальных услуг с одновременным снижением нерациональных затрат;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повышение надежности и эффективности функционирования коммунальных систем жизнеобеспечения населения;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 поселения.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5DFD" w:rsidRPr="00675DFD" w:rsidTr="0007118F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-Разработка мероприятий по строительству и модернизации объектов коммунальной инфраструктуры;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повышение надежности систем коммунальной инфраструктуры;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-обеспечение более комфортных условий проживания населения сельского поселения;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-сокращение объема затрат на энергоснабжение объектов </w:t>
            </w: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хозяйства;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-снижение потерь при поставке ресурсов потребителям.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-повышение уровня инвестиционной привлекательности Хмелевского  сельского поселения;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-определение сроков и объема капитальных вложений на реализацию разработанных мероприятий;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-определение экономической эффективности от реализации мероприятий.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5DFD" w:rsidRPr="00675DFD" w:rsidTr="0007118F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2017 -  2026 годы</w:t>
            </w:r>
          </w:p>
        </w:tc>
      </w:tr>
      <w:tr w:rsidR="00675DFD" w:rsidRPr="00675DFD" w:rsidTr="0007118F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– </w:t>
            </w:r>
            <w:r w:rsidR="009B05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822,0</w:t>
            </w: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средства местного бюджета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5DFD" w:rsidRPr="00675DFD" w:rsidTr="0007118F">
        <w:trPr>
          <w:trHeight w:val="7924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Мероприятия программы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1. В сфере водоснабжения: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изготовление технического плана водопровода  и скважин, водонапорных башен;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замена (модернизация) трубопроводов, отработавших нормативный срок службы;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промывка и ремонт артезианских скважин;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благоустройство санитарной зоны скважин  и  ремонт ограждений;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мероприятия по уменьшению водопотребления, в </w:t>
            </w:r>
            <w:proofErr w:type="spellStart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установка приборов учета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2. Утилизация ТБО: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улучшение санитарного состояния территории сельского поселения;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стабилизация  и последующее уменьшение образования бытовых  и промышленных отходов;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улучшение экологического состояния сельского поселения;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обеспечение надлежащего сбора  и утилизации ТБО.  </w:t>
            </w:r>
          </w:p>
        </w:tc>
      </w:tr>
    </w:tbl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  <w:t> 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  <w:t> 2. Введение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Программа разработана 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30 декабря 2004 года № 210-ФЗ «Об основах регулирования тарифов организаций коммунального комплекса».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lastRenderedPageBreak/>
        <w:t>Программа определяет основные направления развития коммунальной инфраструктуры, то есть объектов водоснабжения, в целях повышения качества услуг и улучшения экологического состояния поселения.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Хмелевского сельского поселения и в полной мере соответствует государственной политике реформирования коммунального комплекса Российской Федерации.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  <w:t>3. Характеристика существующей системы коммунальной инфраструктуры, перспективы развития.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  <w:t> </w:t>
      </w: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ЖКХ является одной из важных сфер экономики Хмелевского сельского поселения.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– это одна из основ социальной безопасности и стабильности в обществе.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На территории Хмелевского сельского поселения предоставлением услуг в сфере жилищно-коммунального хозяйства занимаются две организации коммунального комплекса:  МУП «Выгоничский   районный  водоканал» -  водоснабжение, ООО «</w:t>
      </w:r>
      <w:proofErr w:type="spellStart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СпецАвтоКом</w:t>
      </w:r>
      <w:proofErr w:type="spellEnd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»  – услуги по вывозу ТБО.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Основными целями в деятельности МУП «Выгоничский   районный водоканал»   является бесперебойное обеспечение потребности в холодном водоснабжении населения, объектов социальной сферы и производственных объектов на территории поселения;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       Основными целями в деятельност</w:t>
      </w:r>
      <w:proofErr w:type="gramStart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и  ООО</w:t>
      </w:r>
      <w:proofErr w:type="gramEnd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 xml:space="preserve"> «</w:t>
      </w:r>
      <w:proofErr w:type="spellStart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СпецАвтоКом</w:t>
      </w:r>
      <w:proofErr w:type="spellEnd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» является вывоз ТБО от населения и других потребителей.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        Для реализации указанных целей  МУП «Выгоничский   районный  водоканал»  осуществляет текущий  ремонт скважин и водопроводных сетей.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 xml:space="preserve">        В оперативном управлении МУП «Выгоничский   районный     водоканал» имеется следующее имущество: 7 </w:t>
      </w:r>
      <w:proofErr w:type="spellStart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артскважин</w:t>
      </w:r>
      <w:proofErr w:type="spellEnd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 xml:space="preserve"> с водонапорными башнями и  12,05 км водопроводных сетей.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        Основными проблемами жилищно-коммунального хозяйства поселения являются: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 высокий процент изношенности коммунальной инфраструктуры,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 задолженность населения по оплате за ЖКУ.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Следствием износа водопроводных сетей является качество предоставляемых коммунальных услуг, не соответствующее запросам потребителей. А в связи с наличием  потерь в системах водоснабжения и других непроизводительных расходов сохраняется высокий уровень затрат предприятий ЖКХ, что в целом негативно сказывается на финансовых результатах их хозяйственной деятельности. Негативно на финансово-хозяйственную деятельность предприятий ЖКХ влияет и задолженность населения за предоставленные услуги.  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  <w:t> 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  <w:t>3.1 Система водоснабжения  Хмелевского сельского поселения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lastRenderedPageBreak/>
        <w:t>Хмелевское сельское поселение имеет централизованную закольцованную систему хозяйственно–питьевого водоснабжения общей производительностью ~108 м</w:t>
      </w:r>
      <w:r w:rsidRPr="00675DFD">
        <w:rPr>
          <w:rFonts w:ascii="Tahoma" w:eastAsia="Calibri" w:hAnsi="Tahoma" w:cs="Tahoma"/>
          <w:color w:val="4A5562"/>
          <w:sz w:val="20"/>
          <w:szCs w:val="20"/>
          <w:vertAlign w:val="superscript"/>
          <w:lang w:eastAsia="ru-RU"/>
        </w:rPr>
        <w:t>3</w:t>
      </w: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/</w:t>
      </w:r>
      <w:proofErr w:type="spellStart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сут</w:t>
      </w:r>
      <w:proofErr w:type="spellEnd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. От этой системы снабжаются водой все объекты социальной сферы Хмелевского сельского поселения  на хозяйственно-питьевые, противопожарные и производственные нужды.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Источником централизованного хозяйственно-питьевого водоснабжения Хмелевского сельского поселения  является подземная вода. Водозаборные сооружения представлены 7 скважинами,  расположенными в шести населенных пунктах поселения. Все 7 скважин имеют очень высокий процент износа, что видно из приведенной ниже таблицы.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  <w:t> 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  <w:t>Характеристика имеющихся артезианских скважин на территории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  <w:t>Хмелевского сельского поселения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</w:t>
      </w:r>
    </w:p>
    <w:tbl>
      <w:tblPr>
        <w:tblW w:w="116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8"/>
        <w:gridCol w:w="636"/>
        <w:gridCol w:w="1178"/>
        <w:gridCol w:w="1681"/>
        <w:gridCol w:w="1065"/>
        <w:gridCol w:w="715"/>
        <w:gridCol w:w="2980"/>
      </w:tblGrid>
      <w:tr w:rsidR="00675DFD" w:rsidRPr="00675DFD" w:rsidTr="00675DFD">
        <w:trPr>
          <w:tblCellSpacing w:w="0" w:type="dxa"/>
        </w:trPr>
        <w:tc>
          <w:tcPr>
            <w:tcW w:w="3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Местонахождение </w:t>
            </w:r>
            <w:proofErr w:type="spellStart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ввода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Мощность, м3/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обслуживаемый </w:t>
            </w:r>
            <w:proofErr w:type="spellStart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водопро</w:t>
            </w:r>
            <w:proofErr w:type="spellEnd"/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вод, </w:t>
            </w:r>
            <w:proofErr w:type="gramStart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эксплуа</w:t>
            </w:r>
            <w:proofErr w:type="spellEnd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лет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износа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75DFD" w:rsidRPr="00675DFD" w:rsidTr="00675DFD">
        <w:trPr>
          <w:tblCellSpacing w:w="0" w:type="dxa"/>
        </w:trPr>
        <w:tc>
          <w:tcPr>
            <w:tcW w:w="3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1.Артскважина   д.Хмелево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ЗСО не разработан</w:t>
            </w:r>
          </w:p>
        </w:tc>
      </w:tr>
      <w:tr w:rsidR="00675DFD" w:rsidRPr="00675DFD" w:rsidTr="00675DFD">
        <w:trPr>
          <w:tblCellSpacing w:w="0" w:type="dxa"/>
        </w:trPr>
        <w:tc>
          <w:tcPr>
            <w:tcW w:w="3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2.Артскважина   </w:t>
            </w:r>
            <w:proofErr w:type="spellStart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лексеевский</w:t>
            </w:r>
            <w:proofErr w:type="spellEnd"/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ЗСО не разработан  </w:t>
            </w:r>
          </w:p>
        </w:tc>
      </w:tr>
      <w:tr w:rsidR="00675DFD" w:rsidRPr="00675DFD" w:rsidTr="00675DFD">
        <w:trPr>
          <w:tblCellSpacing w:w="0" w:type="dxa"/>
        </w:trPr>
        <w:tc>
          <w:tcPr>
            <w:tcW w:w="3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3.Артскважина  </w:t>
            </w:r>
            <w:proofErr w:type="spellStart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укалинский</w:t>
            </w:r>
            <w:proofErr w:type="spellEnd"/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ЗСО не разработан  </w:t>
            </w:r>
          </w:p>
        </w:tc>
      </w:tr>
      <w:tr w:rsidR="00675DFD" w:rsidRPr="00675DFD" w:rsidTr="00675DFD">
        <w:trPr>
          <w:tblCellSpacing w:w="0" w:type="dxa"/>
        </w:trPr>
        <w:tc>
          <w:tcPr>
            <w:tcW w:w="3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4.Артскважина  </w:t>
            </w:r>
            <w:proofErr w:type="spellStart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вановский</w:t>
            </w:r>
            <w:proofErr w:type="spellEnd"/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ЗСО не разработан  </w:t>
            </w:r>
          </w:p>
        </w:tc>
      </w:tr>
      <w:tr w:rsidR="00675DFD" w:rsidRPr="00675DFD" w:rsidTr="00675DFD">
        <w:trPr>
          <w:tblCellSpacing w:w="0" w:type="dxa"/>
        </w:trPr>
        <w:tc>
          <w:tcPr>
            <w:tcW w:w="3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5.Артскважина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ихайловский</w:t>
            </w:r>
            <w:proofErr w:type="spellEnd"/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ЗСО не разработан  </w:t>
            </w:r>
          </w:p>
        </w:tc>
      </w:tr>
      <w:tr w:rsidR="00675DFD" w:rsidRPr="00675DFD" w:rsidTr="00675DFD">
        <w:trPr>
          <w:tblCellSpacing w:w="0" w:type="dxa"/>
        </w:trPr>
        <w:tc>
          <w:tcPr>
            <w:tcW w:w="3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Две </w:t>
            </w:r>
            <w:proofErr w:type="spellStart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С.Сосновое</w:t>
            </w:r>
            <w:proofErr w:type="spellEnd"/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Болото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ЗСО не разработан  </w:t>
            </w:r>
          </w:p>
        </w:tc>
      </w:tr>
    </w:tbl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Во всех населенных пунктах  поселения  действует централизованная система хозяйственно-питьевого водоснабжения.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                                                             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lastRenderedPageBreak/>
        <w:t>                                                           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 xml:space="preserve">                                                                 </w:t>
      </w:r>
      <w:r w:rsidRPr="00675DFD"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  <w:t>3.2.Твердые бытовые отходы.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Сбор и вывоз твердых бытовых отходов осуществляет  ООО «</w:t>
      </w:r>
      <w:proofErr w:type="spellStart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СпецАвтоКом</w:t>
      </w:r>
      <w:proofErr w:type="spellEnd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» специальной техникой.  На территории д.Хмелево  установлены мусорные контейнеры. Запрещается сброс в контейнеры для твердых бытовых отходов трупов животных, птиц, крупногабаритных бытовых отходов и строительного мусора, а также выбор вторичного сырья и пищевых отходов из контейнеров.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 xml:space="preserve">Все твердые бытовые отходы, образующиеся в результате жизнедеятельности населения и деятельности организаций, вывозятся  на полигон для твердых бытовых отходов, находящийся в </w:t>
      </w:r>
      <w:proofErr w:type="spellStart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п</w:t>
      </w:r>
      <w:proofErr w:type="gramStart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.Б</w:t>
      </w:r>
      <w:proofErr w:type="gramEnd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ольшое</w:t>
      </w:r>
      <w:proofErr w:type="spellEnd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 xml:space="preserve"> Полпино.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  <w:t> 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  <w:t>3.3.</w:t>
      </w: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</w:t>
      </w:r>
      <w:r w:rsidRPr="00675DFD"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  <w:t>Охрана окружающей среды.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Основными факторами, определяющими деятельность в области охраны окружающей среды, являются: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-снижение выбросов загрязняющих веществ в атмосферу;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-снижение сбросов загрязняющих веществ в поверхностные водоемы и подземные горизонты;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-запрещение  несанкционированных свалок;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-снижение загрязненности земель химическими веществами;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-запрещение несанкционированных рубок лесных насаждений;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-предупреждение любых видов браконьерства;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-соблюдение требований в области охраны окружающей среды при размещении, проектировании, строительстве и реконструкции зданий, строений, сооружений и иных объектов.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  <w:t>4. Реализация программы.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Для решения задач программы предполагается использовать  средства местного бюджета, собственные средства предприятий коммунального комплекса.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Пересмотр тарифов на ЖКУ производится в соответствии с действующим законодательством.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lastRenderedPageBreak/>
        <w:t>  В рамках реализации данной программы в соответствии со стратегическими приоритетами развития Хмелевского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Исполнителями программы являются Хмелевская сельская администрация и организации коммунального комплекса.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proofErr w:type="gramStart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Контроль за</w:t>
      </w:r>
      <w:proofErr w:type="gramEnd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 xml:space="preserve"> реализацией программы осуществляет глава Хмелевского сельского поселения.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сельской администрацией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 xml:space="preserve">                                                                              </w:t>
      </w:r>
      <w:r w:rsidRPr="00675DFD"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  <w:t>5.Ожидаемые результаты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u w:val="single"/>
          <w:lang w:eastAsia="ru-RU"/>
        </w:rPr>
        <w:t>Основными результатами реализации мероприятий в сфере ЖКХ  являются: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 модернизация и обновление коммунальной инфраструктуры поселения;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 снижение  эксплуатационных затрат предприятий ЖКХ;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 улучшение качественных показателей питьевой воды;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-устранение причин возникновения аварийных ситуаций, угрожающих жизнедеятельности человека.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u w:val="single"/>
          <w:lang w:eastAsia="ru-RU"/>
        </w:rPr>
        <w:t>Наиболее важными конечными результатами реализации программы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u w:val="single"/>
          <w:lang w:eastAsia="ru-RU"/>
        </w:rPr>
        <w:t>являются: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 снижение уровня износа объектов коммунальной инфраструктуры;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 снижение количества потерь воды;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 повышение качества предоставляемых коммунальных услуг;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 обеспечение надлежащего сбора и утилизации твердых бытовых отходов;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 улучшение санитарного состояния территории поселения;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lastRenderedPageBreak/>
        <w:t>- улучшение экологического состояния  окружающей среды.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</w:pP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</w:pP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  <w:t>6. Управление, мониторинг и контроль в процессе реализации программы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b/>
          <w:bCs/>
          <w:color w:val="4A5562"/>
          <w:sz w:val="20"/>
          <w:szCs w:val="20"/>
          <w:lang w:eastAsia="ru-RU"/>
        </w:rPr>
        <w:t>       </w:t>
      </w: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1.Организация управления и контроль являются важнейшими элементами выполнения Программы. Данный процесс должен быть сквозным и обеспечивать достоверной информацией по сопоставимым критериям для оценки хода осуществления программных мероприятий.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 xml:space="preserve">         Система организации </w:t>
      </w:r>
      <w:proofErr w:type="gramStart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контроля  за</w:t>
      </w:r>
      <w:proofErr w:type="gramEnd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 исполнением Программы: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Руководитель Программы -  Глава Хмелевской сельской администрации;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        Исполнители основных мероприятий Программы: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- Хмелевская сельская администрация;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- МУП «Выгоничский районный водоканал»;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- ООО «</w:t>
      </w:r>
      <w:proofErr w:type="spellStart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СпецАвтоКом</w:t>
      </w:r>
      <w:proofErr w:type="spellEnd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».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Глава Хмелевского сельского поселения осуществляет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- общий контроль;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- контроль сроков реализации программных мероприятий.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      2.Основными задачами управления реализации Программы являются: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 обеспечение скоординированной реализации Программы в соответствии с приоритетами социально-экономического развития района;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 привлечение инвесторов для реализации привлекательных инвестиционных проектов;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 обеспечение эффективного и целевого использование финансовых ресурсов;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lastRenderedPageBreak/>
        <w:t>         3.Мониторинг выполнения инвестиционных программ организаций коммунального комплекса проводится Хмелевской сельской администрацией в целях обеспечения холодным водоснабжением, сбора и вывоза твердых бытовых отходов и своевременному принятию решений о развитии   систем коммунальной инфраструктуры.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        Мониторинг включает в себя сбор и анализ информации о выполнении показателей, установленных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         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       4.Системы организации  </w:t>
      </w:r>
      <w:proofErr w:type="gramStart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контроля за</w:t>
      </w:r>
      <w:proofErr w:type="gramEnd"/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 xml:space="preserve">  исполнением программы:</w:t>
      </w:r>
    </w:p>
    <w:p w:rsidR="00675DFD" w:rsidRPr="00675DFD" w:rsidRDefault="00675DFD" w:rsidP="00675D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Исполнители программы осуществляют реализацию мероприятий по данной программе.</w:t>
      </w:r>
    </w:p>
    <w:p w:rsidR="00675DFD" w:rsidRPr="00675DFD" w:rsidRDefault="00675DFD" w:rsidP="00675D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Хмелевская сельская администрация осуществляет общий контроль исполнения мероприятий.</w:t>
      </w:r>
    </w:p>
    <w:p w:rsidR="00675DFD" w:rsidRPr="00675DFD" w:rsidRDefault="00675DFD" w:rsidP="00675D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Хмелевский сельский Совет народных депутатов  контролирует целевое использование  выделенных средств.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                                                                                         ПЕРЕЧЕНЬ МЕРОПРИЯТИЙ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Программы комплексного развития систем коммунальной инфраструктуры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Хмелевского сельского поселения на 2017 – 2026 годы.</w:t>
      </w:r>
    </w:p>
    <w:p w:rsidR="00675DFD" w:rsidRPr="00675DFD" w:rsidRDefault="00675DFD" w:rsidP="00675DFD">
      <w:pPr>
        <w:shd w:val="clear" w:color="auto" w:fill="FFFFFF"/>
        <w:spacing w:before="100" w:beforeAutospacing="1" w:after="100" w:afterAutospacing="1" w:line="240" w:lineRule="auto"/>
        <w:rPr>
          <w:rFonts w:ascii="Tahoma" w:eastAsia="Calibri" w:hAnsi="Tahoma" w:cs="Tahoma"/>
          <w:color w:val="4A5562"/>
          <w:sz w:val="20"/>
          <w:szCs w:val="20"/>
          <w:lang w:eastAsia="ru-RU"/>
        </w:rPr>
      </w:pPr>
      <w:r w:rsidRPr="00675DFD">
        <w:rPr>
          <w:rFonts w:ascii="Tahoma" w:eastAsia="Calibri" w:hAnsi="Tahoma" w:cs="Tahoma"/>
          <w:color w:val="4A5562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(тыс. рублей)</w:t>
      </w:r>
    </w:p>
    <w:tbl>
      <w:tblPr>
        <w:tblW w:w="1294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7"/>
        <w:gridCol w:w="450"/>
        <w:gridCol w:w="2354"/>
        <w:gridCol w:w="820"/>
        <w:gridCol w:w="697"/>
        <w:gridCol w:w="685"/>
        <w:gridCol w:w="692"/>
        <w:gridCol w:w="586"/>
        <w:gridCol w:w="537"/>
        <w:gridCol w:w="126"/>
        <w:gridCol w:w="586"/>
        <w:gridCol w:w="698"/>
        <w:gridCol w:w="1771"/>
        <w:gridCol w:w="93"/>
        <w:gridCol w:w="1773"/>
        <w:gridCol w:w="666"/>
      </w:tblGrid>
      <w:tr w:rsidR="00675DFD" w:rsidRPr="00675DFD" w:rsidTr="0007118F">
        <w:trPr>
          <w:tblHeader/>
          <w:tblCellSpacing w:w="0" w:type="dxa"/>
        </w:trPr>
        <w:tc>
          <w:tcPr>
            <w:tcW w:w="40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right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right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№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right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proofErr w:type="gramStart"/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п</w:t>
            </w:r>
            <w:proofErr w:type="gramEnd"/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Наименование мероприятий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, годы</w:t>
            </w:r>
          </w:p>
        </w:tc>
        <w:tc>
          <w:tcPr>
            <w:tcW w:w="46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Источники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8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Ожидаемые результаты реализации мероприятия</w:t>
            </w:r>
          </w:p>
        </w:tc>
        <w:tc>
          <w:tcPr>
            <w:tcW w:w="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  <w:tr w:rsidR="00675DFD" w:rsidRPr="00675DFD" w:rsidTr="0007118F">
        <w:trPr>
          <w:trHeight w:val="427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675DFD" w:rsidRPr="00675DFD" w:rsidTr="0007118F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675DFD" w:rsidRPr="00675DFD" w:rsidTr="0007118F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675DFD" w:rsidRPr="00675DFD" w:rsidTr="0007118F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18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675DFD" w:rsidRPr="00675DFD" w:rsidTr="0007118F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Подготовка технического плана водопровода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120 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120 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 xml:space="preserve">регистрация права собственности на </w:t>
            </w: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lastRenderedPageBreak/>
              <w:t>водопроводы и водопроводные башни</w:t>
            </w:r>
          </w:p>
        </w:tc>
        <w:tc>
          <w:tcPr>
            <w:tcW w:w="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675DFD" w:rsidRPr="00675DFD" w:rsidTr="0007118F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Межевание земельных участков под водопроводными башнями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60 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60 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675DFD" w:rsidRPr="00675DFD" w:rsidTr="0007118F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Дезинфицирование водопроводных башен и водопроводных сетей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675DFD" w:rsidRPr="00675DFD" w:rsidTr="0007118F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Покраска водопроводных башен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35,0 </w:t>
            </w:r>
          </w:p>
        </w:tc>
        <w:tc>
          <w:tcPr>
            <w:tcW w:w="1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675DFD" w:rsidRPr="00675DFD" w:rsidTr="0007118F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 xml:space="preserve">Замена водопроводных сетей: по ул. Молодежной </w:t>
            </w:r>
            <w:proofErr w:type="spellStart"/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с</w:t>
            </w:r>
            <w:proofErr w:type="gramStart"/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.С</w:t>
            </w:r>
            <w:proofErr w:type="gramEnd"/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основое</w:t>
            </w:r>
            <w:proofErr w:type="spellEnd"/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 xml:space="preserve"> Болото – 500 м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150,0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150,0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Областной бюджет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исключение перебоев с водоснабжением</w:t>
            </w:r>
          </w:p>
        </w:tc>
        <w:tc>
          <w:tcPr>
            <w:tcW w:w="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675DFD" w:rsidRPr="00675DFD" w:rsidTr="0007118F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 xml:space="preserve">Замена сетей водоснабжения в </w:t>
            </w:r>
            <w:proofErr w:type="spellStart"/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п</w:t>
            </w:r>
            <w:proofErr w:type="gramStart"/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.С</w:t>
            </w:r>
            <w:proofErr w:type="gramEnd"/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основое</w:t>
            </w:r>
            <w:proofErr w:type="spellEnd"/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 xml:space="preserve"> Болото </w:t>
            </w:r>
            <w:proofErr w:type="spellStart"/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ул.Партизанская</w:t>
            </w:r>
            <w:proofErr w:type="spellEnd"/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 xml:space="preserve"> -250м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100,0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100,0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местный бюджет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исключение перебоев с водоснабжением</w:t>
            </w:r>
          </w:p>
        </w:tc>
        <w:tc>
          <w:tcPr>
            <w:tcW w:w="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675DFD" w:rsidRPr="00675DFD" w:rsidTr="0007118F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      Итого: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665,0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180,0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20,0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285,0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675DFD" w:rsidRPr="00675DFD" w:rsidTr="0007118F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18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Участие в организации и деятельности по сбору твердых бытовых отходов</w:t>
            </w:r>
          </w:p>
        </w:tc>
        <w:tc>
          <w:tcPr>
            <w:tcW w:w="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675DFD" w:rsidRPr="00675DFD" w:rsidTr="0007118F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Установка дополнительных контейнеров для сбора ТБО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22,0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Благоустройство территории населенных пунктов</w:t>
            </w:r>
          </w:p>
        </w:tc>
        <w:tc>
          <w:tcPr>
            <w:tcW w:w="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675DFD" w:rsidRPr="00675DFD" w:rsidTr="0007118F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Устройство площадок с твердым покрытием под мусорными контейнерами, ограждение и озеленение площадок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675DFD" w:rsidRPr="00675DFD" w:rsidTr="0007118F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   Итого: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22,0 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675DFD" w:rsidRPr="00675DFD" w:rsidTr="0007118F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18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Охрана окружающей среды       </w:t>
            </w:r>
          </w:p>
        </w:tc>
        <w:tc>
          <w:tcPr>
            <w:tcW w:w="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675DFD" w:rsidRPr="00675DFD" w:rsidTr="0007118F">
        <w:trPr>
          <w:tblHeader/>
          <w:tblCellSpacing w:w="0" w:type="dxa"/>
        </w:trPr>
        <w:tc>
          <w:tcPr>
            <w:tcW w:w="4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2017-2026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Ликвидация свалок ТБО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  <w:tr w:rsidR="00675DFD" w:rsidRPr="00675DFD" w:rsidTr="0007118F">
        <w:trPr>
          <w:tblHeader/>
          <w:tblCellSpacing w:w="0" w:type="dxa"/>
        </w:trPr>
        <w:tc>
          <w:tcPr>
            <w:tcW w:w="4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      Итого: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  <w:tr w:rsidR="00675DFD" w:rsidRPr="00675DFD" w:rsidTr="0007118F">
        <w:trPr>
          <w:tblHeader/>
          <w:tblCellSpacing w:w="0" w:type="dxa"/>
        </w:trPr>
        <w:tc>
          <w:tcPr>
            <w:tcW w:w="4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     ВСЕГО: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DFD" w:rsidRPr="00675DFD" w:rsidRDefault="00675DFD" w:rsidP="00675DFD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  <w:tr w:rsidR="00675DFD" w:rsidRPr="00675DFD" w:rsidTr="0007118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75DFD" w:rsidRPr="00675DFD" w:rsidRDefault="00675DFD" w:rsidP="00675DFD">
            <w:pPr>
              <w:spacing w:after="0" w:line="240" w:lineRule="auto"/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</w:pPr>
            <w:r w:rsidRPr="00675DFD">
              <w:rPr>
                <w:rFonts w:ascii="Tahoma" w:eastAsia="Calibri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</w:tbl>
    <w:p w:rsidR="00A61743" w:rsidRPr="00675DFD" w:rsidRDefault="00A61743" w:rsidP="00675DFD"/>
    <w:sectPr w:rsidR="00A61743" w:rsidRPr="00675DFD" w:rsidSect="00675DFD">
      <w:pgSz w:w="16838" w:h="11906" w:orient="landscape"/>
      <w:pgMar w:top="567" w:right="51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77C"/>
    <w:multiLevelType w:val="multilevel"/>
    <w:tmpl w:val="8682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9B"/>
    <w:rsid w:val="00144A9B"/>
    <w:rsid w:val="00675DFD"/>
    <w:rsid w:val="00956E97"/>
    <w:rsid w:val="009B05FD"/>
    <w:rsid w:val="00A6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7682.0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0913-D1FE-4F13-B992-B0ABD8C1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2515</Words>
  <Characters>14342</Characters>
  <Application>Microsoft Office Word</Application>
  <DocSecurity>0</DocSecurity>
  <Lines>119</Lines>
  <Paragraphs>33</Paragraphs>
  <ScaleCrop>false</ScaleCrop>
  <Company/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2017-11-10T12:01:00Z</dcterms:created>
  <dcterms:modified xsi:type="dcterms:W3CDTF">2022-02-11T08:16:00Z</dcterms:modified>
</cp:coreProperties>
</file>